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6" w:beforeAutospacing="0" w:afterAutospacing="0" w:line="270" w:lineRule="atLeast"/>
        <w:jc w:val="center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北方工业大学教职工短期因公出国（赴港澳）材料清单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及填报指南</w:t>
      </w:r>
      <w:bookmarkStart w:id="0" w:name="_GoBack"/>
      <w:bookmarkEnd w:id="0"/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305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4"/>
              <w:widowControl/>
              <w:spacing w:before="16" w:beforeAutospacing="0" w:afterAutospacing="0" w:line="270" w:lineRule="atLeast"/>
              <w:jc w:val="both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05" w:type="dxa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3561" w:type="dxa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请在我校OA系统中国际合作与交流处下填写《北方工业大学因公出国审批表》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</w:rPr>
            </w:pP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b/>
              </w:rPr>
              <w:t>注意：</w:t>
            </w:r>
            <w:r>
              <w:rPr>
                <w:rFonts w:hint="eastAsia" w:cs="宋体" w:asciiTheme="minorEastAsia" w:hAnsiTheme="minorEastAsia"/>
              </w:rPr>
              <w:t>在填写出访时间时，根据市外办相关文件规定，每次出访不得超过3个国家和地区（含经停国家和地区，不入境的除外），每个团组不超过6个人，在外停留时间不超过10天（含离、抵我国国境当日，下同）。出访两国不得超过8天，出访1国不得超过5天，赴拉美、非洲航班衔接不便的国家的团组，出访2国不得超过9天，出访1国不得超过6天。上述出访国家数、在外停留天数均为最高限量，不得曲解为必须用满。请各位老师酌情填写出访时间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cs="宋体" w:asciiTheme="minorEastAsia" w:hAnsiTheme="minorEastAsia"/>
              </w:rPr>
            </w:pP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同时向国际处提交出访日程（见模板1）和邀请函复印件及中文翻译件,国际处进行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预审</w:t>
            </w:r>
            <w:r>
              <w:rPr>
                <w:rFonts w:hint="eastAsia" w:ascii="宋体" w:hAnsi="宋体" w:eastAsia="宋体" w:cs="宋体"/>
                <w:b/>
                <w:bCs/>
              </w:rPr>
              <w:t>，预审通过后将进行下一步的审批流程。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地</w:t>
            </w:r>
            <w:r>
              <w:rPr>
                <w:rFonts w:hint="eastAsia" w:ascii="宋体" w:hAnsi="宋体" w:eastAsia="宋体" w:cs="宋体"/>
                <w:bCs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</w:rPr>
              <w:t>址：敦品楼409或406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联系人：刘阳春 88803979；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960" w:firstLineChars="40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潘  洁 88802210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身份证复印件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</w:rPr>
            </w:pP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正反面在一张A4纸上一式两份，请注明出生地（到省一级）及职务或者职称，行政级别（正处级/副处级/普通），对外身份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注意：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2018年6月1日起申请因公护照、通行证须提供申请人户口本本人页复印件和更改页复印件(更改页没有内容也要复印)，复印件上户口专用章必须清晰。同时，如姓名、性别、出生日期、出生地、身份证号码发生变更或更正的情况，须将户口本本人页和本人变更页复印在同一张A4纸上一并提交。</w:t>
            </w:r>
            <w:r>
              <w:rPr>
                <w:rFonts w:hint="eastAsia" w:ascii="宋体" w:hAnsi="宋体" w:eastAsia="宋体" w:cs="宋体"/>
                <w:b/>
              </w:rPr>
              <w:t>请注意，即使您的变更页没有变更内容，户口本本人页和变更页也要复印在一张A4纸上。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3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邀请函复印件及中文翻译件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（办理审批时需要复印件，办理签证手续时是否需要提供原件，请参考市外办网址:http://t9.bjfas.cn/中各使馆的规定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注意：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</w:rPr>
              <w:t>1、邀请函是否为原件，各国使馆规定，与邀请函是否黑白彩色无关，所谓原件，是指手签原件，手签后扫描或者复印均不视为原件</w:t>
            </w:r>
            <w:r>
              <w:rPr>
                <w:rFonts w:hint="eastAsia" w:ascii="宋体" w:hAnsi="宋体" w:eastAsia="宋体" w:cs="宋体"/>
              </w:rPr>
              <w:t>）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2、日本邀请函的要求比较特殊，招聘理由书（须加盖邀请单位公章）和停留日程原件；如大学教授邀请，只加盖邀请人人名章的招聘理由书，须提供邀请人的在职证明原件 ；</w:t>
            </w:r>
            <w:r>
              <w:rPr>
                <w:rFonts w:ascii="宋体" w:hAnsi="宋体" w:eastAsia="宋体" w:cs="宋体"/>
                <w:b/>
                <w:bCs/>
              </w:rPr>
              <w:t xml:space="preserve"> 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3、各个国家对邀请函有具体的规定，详情请查阅市外办网站：http://t9.bjfas.cn/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注：根据市外办的相关规定，邀请单位和邀请人应与出国人员的职级、身份相称，不得降格以求。不得接受海外华侨华人和外国驻华机构邀请，严禁通过中介机构联系或出具邀请函。非主管部门不得以侨务工作、对台工作名义或应海外侨团的邀请出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4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邀请单位信息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信息为: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中文</w:t>
            </w:r>
            <w:r>
              <w:rPr>
                <w:rFonts w:hint="eastAsia" w:ascii="宋体" w:hAnsi="宋体" w:eastAsia="宋体" w:cs="宋体"/>
              </w:rPr>
              <w:t>名称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、英文</w:t>
            </w:r>
            <w:r>
              <w:rPr>
                <w:rFonts w:hint="eastAsia" w:ascii="宋体" w:hAnsi="宋体" w:eastAsia="宋体" w:cs="宋体"/>
              </w:rPr>
              <w:t>名称、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  <w:r>
              <w:rPr>
                <w:rFonts w:hint="eastAsia" w:ascii="宋体" w:hAnsi="宋体" w:eastAsia="宋体" w:cs="宋体"/>
              </w:rPr>
              <w:t>（不得为中国境内电话）、</w:t>
            </w:r>
            <w:r>
              <w:rPr>
                <w:rFonts w:hint="eastAsia" w:ascii="宋体" w:hAnsi="宋体" w:eastAsia="宋体" w:cs="宋体"/>
                <w:b/>
              </w:rPr>
              <w:t>英文</w:t>
            </w:r>
            <w:r>
              <w:rPr>
                <w:rFonts w:hint="eastAsia" w:ascii="宋体" w:hAnsi="宋体" w:eastAsia="宋体" w:cs="宋体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详细出访日程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（在访问日程中禁止出现“考察”或者“参观”字眼，日程具体到每天的上下午工作内容，包括出访国家的入/离境城市名称），请写明出访的主要目的和出访的途径城市。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注意：</w:t>
            </w:r>
            <w:r>
              <w:rPr>
                <w:rFonts w:hint="eastAsia" w:ascii="宋体" w:hAnsi="宋体" w:eastAsia="宋体" w:cs="宋体"/>
              </w:rPr>
              <w:t>出国团组应该严格按照市外办审批的日程内容执行任务，不得擅自调整变更。因紧急特殊情况确有必要进行调整变更的，须及时向国际合作与交流处请示报告，经学校同意后，上报市外办，并在我校校内系统内对变更情况进行公示。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见模板1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6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ind w:firstLine="880" w:firstLineChars="2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无护照人员或护照到期或护照有效期距离出访少于6个月人员</w:t>
            </w:r>
            <w:r>
              <w:rPr>
                <w:rFonts w:hint="eastAsia" w:ascii="宋体" w:hAnsi="宋体" w:eastAsia="宋体" w:cs="宋体"/>
              </w:rPr>
              <w:t>可以到我校海陆天图片社拍摄因公普通护照照片，并索要上传外交部后的照片回执交回我校国际合作与交流处；也可本人亲自去市外办服务中心办理，但是需先经国际处办理市外办的预约手续。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48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所有无护照人员或护照到期人员或护照有效期距离出访少于6个月的人员均需到市外办服务中心办理取指纹手续，去前需经国际处办理预约手续。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48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取指纹是办理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新</w:t>
            </w:r>
            <w:r>
              <w:rPr>
                <w:rFonts w:hint="eastAsia" w:ascii="宋体" w:hAnsi="宋体" w:eastAsia="宋体" w:cs="宋体"/>
              </w:rPr>
              <w:t>的公务普通护照的前提。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请明确告知</w:t>
            </w:r>
            <w:r>
              <w:rPr>
                <w:rFonts w:hint="eastAsia" w:ascii="宋体" w:hAnsi="宋体" w:eastAsia="宋体" w:cs="宋体"/>
              </w:rPr>
              <w:t>国际处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>取指纹的时间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482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审批中取指纹</w:t>
            </w:r>
            <w:r>
              <w:rPr>
                <w:rFonts w:hint="eastAsia" w:ascii="宋体" w:hAnsi="宋体" w:eastAsia="宋体" w:cs="宋体"/>
              </w:rPr>
              <w:t>（优点是批件下达后，即使本人不在北京，国际处可以为其办理证照手续，不影响护签手续的进程；缺点是万一出访任务没有批下来，白跑一趟，会造成一定的经济损失）；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482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批件下达后取指纹</w:t>
            </w:r>
            <w:r>
              <w:rPr>
                <w:rFonts w:hint="eastAsia" w:ascii="宋体" w:hAnsi="宋体" w:eastAsia="宋体" w:cs="宋体"/>
              </w:rPr>
              <w:t>（优点是避免了审批中取指纹的缺点；缺点是审批通过后，办理护签手续的前提是必须取指纹，如果本人不在北京，会影响护签手续的进程，有可能会影响签证的正常签出</w:t>
            </w:r>
            <w:r>
              <w:rPr>
                <w:rFonts w:ascii="宋体" w:hAnsi="宋体" w:eastAsia="宋体" w:cs="宋体"/>
              </w:rPr>
              <w:t>）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ind w:firstLine="480" w:firstLineChars="200"/>
              <w:rPr>
                <w:rFonts w:ascii="宋体" w:hAnsi="宋体" w:eastAsia="宋体" w:cs="宋体"/>
              </w:rPr>
            </w:pP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注：现在市外办办理的公务普通护照均为电子护照。办理电子公务普通护照，需要本人亲自前往市外办服务中心（北京市东城区青龙胡同1号(歌华大厦)A座2层）</w:t>
            </w:r>
            <w:r>
              <w:rPr>
                <w:rFonts w:hint="eastAsia" w:ascii="宋体" w:hAnsi="宋体" w:eastAsia="宋体" w:cs="宋体"/>
                <w:b/>
              </w:rPr>
              <w:t>取指纹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请注意，只有市外办下达批件后方可办理公务普通护照，但是办理公务普通护照的</w:t>
            </w:r>
            <w:r>
              <w:rPr>
                <w:rFonts w:hint="eastAsia" w:ascii="宋体" w:hAnsi="宋体" w:eastAsia="宋体" w:cs="宋体"/>
                <w:b/>
              </w:rPr>
              <w:t>前提</w:t>
            </w:r>
            <w:r>
              <w:rPr>
                <w:rFonts w:hint="eastAsia" w:ascii="宋体" w:hAnsi="宋体" w:eastAsia="宋体" w:cs="宋体"/>
              </w:rPr>
              <w:t>是本人亲自去市外办服务中心取指纹，取指纹可以在</w:t>
            </w:r>
            <w:r>
              <w:rPr>
                <w:rFonts w:hint="eastAsia" w:ascii="宋体" w:hAnsi="宋体" w:eastAsia="宋体" w:cs="宋体"/>
                <w:b/>
              </w:rPr>
              <w:t>审批中</w:t>
            </w:r>
            <w:r>
              <w:rPr>
                <w:rFonts w:hint="eastAsia" w:ascii="宋体" w:hAnsi="宋体" w:eastAsia="宋体" w:cs="宋体"/>
              </w:rPr>
              <w:t>办理，也可以在市外办</w:t>
            </w:r>
            <w:r>
              <w:rPr>
                <w:rFonts w:hint="eastAsia" w:ascii="宋体" w:hAnsi="宋体" w:eastAsia="宋体" w:cs="宋体"/>
                <w:b/>
              </w:rPr>
              <w:t>下达批件后</w:t>
            </w:r>
            <w:r>
              <w:rPr>
                <w:rFonts w:hint="eastAsia" w:ascii="宋体" w:hAnsi="宋体" w:eastAsia="宋体" w:cs="宋体"/>
              </w:rPr>
              <w:t>办理，取了指纹并</w:t>
            </w:r>
            <w:r>
              <w:rPr>
                <w:rFonts w:hint="eastAsia" w:ascii="宋体" w:hAnsi="宋体" w:eastAsia="宋体" w:cs="宋体"/>
                <w:b/>
              </w:rPr>
              <w:t>不意味着</w:t>
            </w:r>
            <w:r>
              <w:rPr>
                <w:rFonts w:hint="eastAsia" w:ascii="宋体" w:hAnsi="宋体" w:eastAsia="宋体" w:cs="宋体"/>
              </w:rPr>
              <w:t>就是办理了公务普通护照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相关纸质签证照片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具体尺寸可向图片社咨询或市外办咨询，同时可参考www.bjfas.cn网址上公布的相关签证照片的尺寸和数量要求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</w:rPr>
            </w:pP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>赴美国还需提供签证照的电子版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8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《北京市因公临时出国（赴港澳）人员备案表》 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只填写红色区域部分，见模板2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9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无涉台、涉密内容说明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参加国际会议者，请提交论文的中英文题目及所涉及的领域说明,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并且说明所提交论文或者参加的国际会议有</w:t>
            </w:r>
            <w:r>
              <w:rPr>
                <w:rFonts w:hint="eastAsia" w:ascii="宋体" w:hAnsi="宋体" w:eastAsia="宋体" w:cs="宋体"/>
                <w:b/>
                <w:bCs/>
              </w:rPr>
              <w:t>无涉台、涉密内容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《个人情况表》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见模板3填写好后打印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11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《出访须知》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见模板4，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12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《经费预算表》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见模板5，请填写红色区域，所有金额均为人民币为单位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标准可参考附件1中的内容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13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《出访必要性说明》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注：市外办的审批原则是，对于出访参加国际会议</w:t>
            </w:r>
            <w:r>
              <w:rPr>
                <w:rFonts w:hint="eastAsia" w:ascii="宋体" w:hAnsi="宋体" w:eastAsia="宋体" w:cs="宋体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</w:rPr>
              <w:t>团组，不是逢请必到，参加了也不一定是全程参会。所以对于每个参加国际会议团组，需要提供《出访必要性说明》说明。对于其他团组，为了能够尽快获得审批，建议提供《出访必要性说明》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见模板6，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14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《因公出国公示》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见模板7，请填写蓝色和红色区域部分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15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带领学生出访的，需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提交《安全应急预案》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预案中应填写联系人的联系方式，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16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经费证明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</w:pPr>
            <w:r>
              <w:rPr>
                <w:rFonts w:hint="eastAsia" w:ascii="宋体" w:hAnsi="宋体" w:eastAsia="宋体" w:cs="宋体"/>
              </w:rPr>
              <w:t>对于使用国家自然科学基金、社科基金等项目经费出访的团组，为了尽快获得审批，请提供项目经费纸质证明复印件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项目书首页和含有国际交流费用页复印件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17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《北方工业大学因公临时出国（赴港澳）出访团组受理告知单》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</w:rPr>
              <w:t>见模板8，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18</w:t>
            </w:r>
          </w:p>
        </w:tc>
        <w:tc>
          <w:tcPr>
            <w:tcW w:w="6305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购汇表格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除了伙食费和公杂费外，其他都在标准范围内实报实销，是需要外币发票的,超过标准的不予报销，没有花完的要退回银行，最终退回到您的支票账户里</w:t>
            </w:r>
          </w:p>
        </w:tc>
        <w:tc>
          <w:tcPr>
            <w:tcW w:w="3561" w:type="dxa"/>
            <w:vAlign w:val="center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见模板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9，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须团长签字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注意：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1、以上所有材料请同时提交电子版;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2、请各位老师在签证未办理下来之前，市外办建议，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最好不要提前购买机票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，以免造成经济上的损失。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3、在办理护签手续过程中发生的相关费用，先由国际处垫付，待到国际处领取护照时交还相关费用，同时国际处发票交还。</w:t>
            </w:r>
          </w:p>
          <w:p>
            <w:pPr>
              <w:pStyle w:val="4"/>
              <w:widowControl/>
              <w:spacing w:before="16" w:beforeAutospacing="0" w:afterAutospacing="0" w:line="270" w:lineRule="atLeas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办理因公赴台湾手续不适用以上内容。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9D3608"/>
    <w:rsid w:val="000355A3"/>
    <w:rsid w:val="00080A7A"/>
    <w:rsid w:val="000A0F31"/>
    <w:rsid w:val="000E614C"/>
    <w:rsid w:val="00107BB8"/>
    <w:rsid w:val="00170361"/>
    <w:rsid w:val="00180939"/>
    <w:rsid w:val="00184C9E"/>
    <w:rsid w:val="001A6865"/>
    <w:rsid w:val="001B236E"/>
    <w:rsid w:val="001D57F8"/>
    <w:rsid w:val="001F47D7"/>
    <w:rsid w:val="0020507F"/>
    <w:rsid w:val="00206235"/>
    <w:rsid w:val="00206FD8"/>
    <w:rsid w:val="00211667"/>
    <w:rsid w:val="0021518D"/>
    <w:rsid w:val="00216419"/>
    <w:rsid w:val="00231781"/>
    <w:rsid w:val="0024096B"/>
    <w:rsid w:val="00275BAD"/>
    <w:rsid w:val="0029021C"/>
    <w:rsid w:val="002B3F1F"/>
    <w:rsid w:val="002B57ED"/>
    <w:rsid w:val="002E612D"/>
    <w:rsid w:val="0033668D"/>
    <w:rsid w:val="00396616"/>
    <w:rsid w:val="003B5E37"/>
    <w:rsid w:val="003D6FFF"/>
    <w:rsid w:val="00412DC7"/>
    <w:rsid w:val="004169CB"/>
    <w:rsid w:val="00480FD4"/>
    <w:rsid w:val="00482781"/>
    <w:rsid w:val="0049539E"/>
    <w:rsid w:val="004B43AE"/>
    <w:rsid w:val="004E5A90"/>
    <w:rsid w:val="004F62A6"/>
    <w:rsid w:val="00520504"/>
    <w:rsid w:val="005732A1"/>
    <w:rsid w:val="00585EC8"/>
    <w:rsid w:val="005A0744"/>
    <w:rsid w:val="005B6DDF"/>
    <w:rsid w:val="00606ECD"/>
    <w:rsid w:val="00607B92"/>
    <w:rsid w:val="0063640F"/>
    <w:rsid w:val="00654B6A"/>
    <w:rsid w:val="00663CAC"/>
    <w:rsid w:val="006674E1"/>
    <w:rsid w:val="00681907"/>
    <w:rsid w:val="00697E75"/>
    <w:rsid w:val="006B28DF"/>
    <w:rsid w:val="006C2AF7"/>
    <w:rsid w:val="006C66C3"/>
    <w:rsid w:val="006E2A70"/>
    <w:rsid w:val="006F567C"/>
    <w:rsid w:val="006F58DA"/>
    <w:rsid w:val="00700A0D"/>
    <w:rsid w:val="007222CA"/>
    <w:rsid w:val="007349DA"/>
    <w:rsid w:val="0076154B"/>
    <w:rsid w:val="00767EA9"/>
    <w:rsid w:val="007776BA"/>
    <w:rsid w:val="00785C71"/>
    <w:rsid w:val="007B07D4"/>
    <w:rsid w:val="007B515F"/>
    <w:rsid w:val="007C40C8"/>
    <w:rsid w:val="007E2294"/>
    <w:rsid w:val="007E385F"/>
    <w:rsid w:val="007F694B"/>
    <w:rsid w:val="00833D07"/>
    <w:rsid w:val="00836B8D"/>
    <w:rsid w:val="00856F76"/>
    <w:rsid w:val="00875BE0"/>
    <w:rsid w:val="008A3239"/>
    <w:rsid w:val="008B5A02"/>
    <w:rsid w:val="008C5E9A"/>
    <w:rsid w:val="008E75D8"/>
    <w:rsid w:val="00915CF5"/>
    <w:rsid w:val="0091703B"/>
    <w:rsid w:val="00922BA5"/>
    <w:rsid w:val="00933BAD"/>
    <w:rsid w:val="0096222A"/>
    <w:rsid w:val="0099106C"/>
    <w:rsid w:val="009A4C61"/>
    <w:rsid w:val="009C23AB"/>
    <w:rsid w:val="009C3706"/>
    <w:rsid w:val="009E3C90"/>
    <w:rsid w:val="00A14D1B"/>
    <w:rsid w:val="00A16C31"/>
    <w:rsid w:val="00A217B3"/>
    <w:rsid w:val="00A24EF3"/>
    <w:rsid w:val="00A60A04"/>
    <w:rsid w:val="00A714E5"/>
    <w:rsid w:val="00A72112"/>
    <w:rsid w:val="00A85925"/>
    <w:rsid w:val="00A87697"/>
    <w:rsid w:val="00AF04C8"/>
    <w:rsid w:val="00B37AA8"/>
    <w:rsid w:val="00B5646D"/>
    <w:rsid w:val="00B82D61"/>
    <w:rsid w:val="00BE1A8E"/>
    <w:rsid w:val="00C15AAE"/>
    <w:rsid w:val="00C23E5E"/>
    <w:rsid w:val="00C4571C"/>
    <w:rsid w:val="00C618C1"/>
    <w:rsid w:val="00C8615B"/>
    <w:rsid w:val="00C9729E"/>
    <w:rsid w:val="00CA699E"/>
    <w:rsid w:val="00CB27C7"/>
    <w:rsid w:val="00CB5FD1"/>
    <w:rsid w:val="00CD779C"/>
    <w:rsid w:val="00CE49EE"/>
    <w:rsid w:val="00CF4481"/>
    <w:rsid w:val="00D05B1B"/>
    <w:rsid w:val="00D32DAC"/>
    <w:rsid w:val="00D5441F"/>
    <w:rsid w:val="00D729AB"/>
    <w:rsid w:val="00D8340C"/>
    <w:rsid w:val="00DA4FBB"/>
    <w:rsid w:val="00DA64F5"/>
    <w:rsid w:val="00DC1D1C"/>
    <w:rsid w:val="00DD7F1A"/>
    <w:rsid w:val="00DE082D"/>
    <w:rsid w:val="00DF5AA9"/>
    <w:rsid w:val="00DF6A3B"/>
    <w:rsid w:val="00E00864"/>
    <w:rsid w:val="00E16A94"/>
    <w:rsid w:val="00E367B7"/>
    <w:rsid w:val="00E55C4A"/>
    <w:rsid w:val="00E70B00"/>
    <w:rsid w:val="00E97341"/>
    <w:rsid w:val="00EA5865"/>
    <w:rsid w:val="00EF06BE"/>
    <w:rsid w:val="00EF0825"/>
    <w:rsid w:val="00F13810"/>
    <w:rsid w:val="00F33D96"/>
    <w:rsid w:val="00F36A88"/>
    <w:rsid w:val="00F43301"/>
    <w:rsid w:val="00F44EA2"/>
    <w:rsid w:val="00FC5749"/>
    <w:rsid w:val="00FF08B5"/>
    <w:rsid w:val="00FF7690"/>
    <w:rsid w:val="029B4083"/>
    <w:rsid w:val="03B22492"/>
    <w:rsid w:val="0501661C"/>
    <w:rsid w:val="06516BBA"/>
    <w:rsid w:val="08935650"/>
    <w:rsid w:val="0B7C7978"/>
    <w:rsid w:val="0F086815"/>
    <w:rsid w:val="10181C2B"/>
    <w:rsid w:val="125604ED"/>
    <w:rsid w:val="13384D40"/>
    <w:rsid w:val="1484206D"/>
    <w:rsid w:val="162777A2"/>
    <w:rsid w:val="169D3608"/>
    <w:rsid w:val="16AF5BE8"/>
    <w:rsid w:val="16CA0D3F"/>
    <w:rsid w:val="16F44B8C"/>
    <w:rsid w:val="17496550"/>
    <w:rsid w:val="18121991"/>
    <w:rsid w:val="18C67575"/>
    <w:rsid w:val="191C1A6A"/>
    <w:rsid w:val="191C4D44"/>
    <w:rsid w:val="1BB04434"/>
    <w:rsid w:val="1CF96B9F"/>
    <w:rsid w:val="1D2A07D5"/>
    <w:rsid w:val="1D8300EB"/>
    <w:rsid w:val="1DC74CF4"/>
    <w:rsid w:val="2179271E"/>
    <w:rsid w:val="21E22941"/>
    <w:rsid w:val="225E3C20"/>
    <w:rsid w:val="22FB110D"/>
    <w:rsid w:val="23F25FF1"/>
    <w:rsid w:val="25652F65"/>
    <w:rsid w:val="260304A9"/>
    <w:rsid w:val="26063CD2"/>
    <w:rsid w:val="26194922"/>
    <w:rsid w:val="26A206EE"/>
    <w:rsid w:val="29757100"/>
    <w:rsid w:val="29D54C22"/>
    <w:rsid w:val="2BF27E00"/>
    <w:rsid w:val="2CEB5DA1"/>
    <w:rsid w:val="2E5762CC"/>
    <w:rsid w:val="2EEC2529"/>
    <w:rsid w:val="31615764"/>
    <w:rsid w:val="356B3BC6"/>
    <w:rsid w:val="35D14538"/>
    <w:rsid w:val="36C56E02"/>
    <w:rsid w:val="38206674"/>
    <w:rsid w:val="39416E50"/>
    <w:rsid w:val="3AAF372C"/>
    <w:rsid w:val="3AC0107A"/>
    <w:rsid w:val="3B0E3A7B"/>
    <w:rsid w:val="3BC82FC5"/>
    <w:rsid w:val="3CF84380"/>
    <w:rsid w:val="3FC52B25"/>
    <w:rsid w:val="42286996"/>
    <w:rsid w:val="42ED4881"/>
    <w:rsid w:val="43887047"/>
    <w:rsid w:val="449005E4"/>
    <w:rsid w:val="49DB2453"/>
    <w:rsid w:val="4B204CC1"/>
    <w:rsid w:val="569055A3"/>
    <w:rsid w:val="59352793"/>
    <w:rsid w:val="598004CD"/>
    <w:rsid w:val="5A560A0E"/>
    <w:rsid w:val="5BA47D14"/>
    <w:rsid w:val="5D585769"/>
    <w:rsid w:val="60801B15"/>
    <w:rsid w:val="617C69D4"/>
    <w:rsid w:val="61D33F62"/>
    <w:rsid w:val="63FC1D2A"/>
    <w:rsid w:val="647D7201"/>
    <w:rsid w:val="657C0868"/>
    <w:rsid w:val="65F86A02"/>
    <w:rsid w:val="690D5B91"/>
    <w:rsid w:val="6A15758B"/>
    <w:rsid w:val="6AE3731E"/>
    <w:rsid w:val="6F093BF8"/>
    <w:rsid w:val="70500F3F"/>
    <w:rsid w:val="72AF264E"/>
    <w:rsid w:val="73B56314"/>
    <w:rsid w:val="73BD5D69"/>
    <w:rsid w:val="76CD3A79"/>
    <w:rsid w:val="7A361175"/>
    <w:rsid w:val="7D5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current"/>
    <w:basedOn w:val="5"/>
    <w:qFormat/>
    <w:uiPriority w:val="0"/>
    <w:rPr>
      <w:b/>
      <w:color w:val="FFFFFF"/>
      <w:bdr w:val="single" w:color="921619" w:sz="6" w:space="0"/>
      <w:shd w:val="clear" w:color="auto" w:fill="921619"/>
    </w:rPr>
  </w:style>
  <w:style w:type="character" w:customStyle="1" w:styleId="14">
    <w:name w:val="disabled"/>
    <w:basedOn w:val="5"/>
    <w:qFormat/>
    <w:uiPriority w:val="0"/>
    <w:rPr>
      <w:color w:val="CCCCCC"/>
      <w:bdr w:val="single" w:color="D5D5D5" w:sz="6" w:space="0"/>
    </w:rPr>
  </w:style>
  <w:style w:type="character" w:customStyle="1" w:styleId="15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214CA-7C0D-4D6D-9275-3D5AE1137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www.win10ghost.net</Company>
  <Pages>9</Pages>
  <Words>5688</Words>
  <Characters>637</Characters>
  <Lines>5</Lines>
  <Paragraphs>12</Paragraphs>
  <TotalTime>8</TotalTime>
  <ScaleCrop>false</ScaleCrop>
  <LinksUpToDate>false</LinksUpToDate>
  <CharactersWithSpaces>6313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2018-05-21T08:34:00Z</dcterms:created>
  <dc:creator>Liuyangchun</dc:creator>
  <cp:lastModifiedBy>DELL</cp:lastModifiedBy>
  <cp:lastPrinted>2018-06-04T07:34:00Z</cp:lastPrinted>
  <dcterms:modified xsi:type="dcterms:W3CDTF">2019-07-11T03:47:08Z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